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2C5BD2" w:rsidRDefault="00EC03CD" w:rsidP="002C5BD2">
      <w:pPr>
        <w:spacing w:after="0"/>
        <w:ind w:firstLineChars="200" w:firstLine="420"/>
        <w:jc w:val="center"/>
        <w:rPr>
          <w:sz w:val="21"/>
          <w:szCs w:val="21"/>
        </w:rPr>
      </w:pPr>
      <w:r w:rsidRPr="002C5BD2">
        <w:rPr>
          <w:rFonts w:hint="eastAsia"/>
          <w:sz w:val="21"/>
          <w:szCs w:val="21"/>
        </w:rPr>
        <w:t>太平人寿保险有限公司肇庆中心支公司</w:t>
      </w:r>
    </w:p>
    <w:p w:rsidR="00EC03CD" w:rsidRPr="002C5BD2" w:rsidRDefault="00EC03CD" w:rsidP="002C5BD2">
      <w:pPr>
        <w:spacing w:after="0"/>
        <w:ind w:firstLineChars="200" w:firstLine="420"/>
        <w:rPr>
          <w:rFonts w:ascii="微软雅黑" w:hAnsi="微软雅黑"/>
          <w:color w:val="000000" w:themeColor="text1"/>
          <w:sz w:val="21"/>
          <w:szCs w:val="21"/>
          <w:shd w:val="clear" w:color="auto" w:fill="FFFFFF"/>
        </w:rPr>
      </w:pPr>
      <w:r w:rsidRPr="002C5BD2">
        <w:rPr>
          <w:rFonts w:ascii="微软雅黑" w:hAnsi="微软雅黑" w:hint="eastAsia"/>
          <w:color w:val="000000" w:themeColor="text1"/>
          <w:sz w:val="21"/>
          <w:szCs w:val="21"/>
          <w:shd w:val="clear" w:color="auto" w:fill="FFFFFF"/>
        </w:rPr>
        <w:t>太平人寿历史悠久，1929年始创于上海，1956年移师海外专营寿险业务，曾是中国近现代史上实力最强、规模最大、市场份额最多的民族保险企业之一，也是现今中国保险市场上经营时间最长和品牌历史最悠久的中资寿险公司之一。</w:t>
      </w:r>
      <w:r w:rsidRPr="002C5BD2">
        <w:rPr>
          <w:rFonts w:ascii="微软雅黑" w:hAnsi="微软雅黑" w:hint="eastAsia"/>
          <w:color w:val="000000" w:themeColor="text1"/>
          <w:sz w:val="21"/>
          <w:szCs w:val="21"/>
        </w:rPr>
        <w:br/>
      </w:r>
      <w:r w:rsidRPr="002C5BD2">
        <w:rPr>
          <w:rFonts w:ascii="微软雅黑" w:hAnsi="微软雅黑" w:hint="eastAsia"/>
          <w:color w:val="000000" w:themeColor="text1"/>
          <w:sz w:val="21"/>
          <w:szCs w:val="21"/>
          <w:shd w:val="clear" w:color="auto" w:fill="FFFFFF"/>
        </w:rPr>
        <w:t>2001年11月，中国保险（控股）有限公司（2009年6月更名为中国太平保险集团公司，简称“中国太平”）以“太平人寿”名义，全面恢复经营国内人身保险业务。复业后的“太平人寿”是我国第六家全国性寿险公司，目前，公司注册资本金37.3亿元人民币，总部设在上海，已在国内28个省、自治区和直辖市开设35家分公司和800余家三、四级机构，服务网络基本覆盖全国。 2001年复业至今，太平人寿坚持“以价值为导向，走内涵式发展之路”的经营发展理念，形成并强化了以“创新”、“专业化”和“体系化”为特色的核心竞争优势。公司业务发展稳健，业务结构良好，已经稳居国内中大型寿险公司行列。截止到2011年6月30日，公司总资产超过1300亿元，期末有效承保金额达13358亿元。</w:t>
      </w:r>
    </w:p>
    <w:p w:rsidR="00EC03CD" w:rsidRPr="002C5BD2" w:rsidRDefault="00EC03CD" w:rsidP="002C5BD2">
      <w:pPr>
        <w:spacing w:after="0"/>
        <w:ind w:firstLineChars="200" w:firstLine="420"/>
        <w:rPr>
          <w:rFonts w:ascii="微软雅黑" w:hAnsi="微软雅黑"/>
          <w:color w:val="000000" w:themeColor="text1"/>
          <w:sz w:val="21"/>
          <w:szCs w:val="21"/>
          <w:shd w:val="clear" w:color="auto" w:fill="FFFFFF"/>
        </w:rPr>
      </w:pPr>
      <w:r w:rsidRPr="002C5BD2">
        <w:rPr>
          <w:rFonts w:ascii="微软雅黑" w:hAnsi="微软雅黑" w:hint="eastAsia"/>
          <w:color w:val="000000" w:themeColor="text1"/>
          <w:sz w:val="21"/>
          <w:szCs w:val="21"/>
          <w:shd w:val="clear" w:color="auto" w:fill="FFFFFF"/>
        </w:rPr>
        <w:t>太平人寿保险有限公司肇庆中心支公司办公室地址位于文化底蕴深厚，岭南气息浓郁肇庆，肇庆 肇庆市68区棠岗路西侧A幢第三层A、第四层整层，于2007年06月08日在肇庆市工商行政管理局端州分局注册成立，在公司发展壮大的13年里，公司始终为客户提供好的产品和技术支持、健全的售后服务，公司主要经营个人意外伤害保险；个人定期死亡保险；个人两全寿险；个人终身寿险；个人年金保险；个人短期健康保险；个人长期健康保险；团体意外伤害保险。</w:t>
      </w:r>
    </w:p>
    <w:p w:rsidR="00EC03CD" w:rsidRPr="002C5BD2" w:rsidRDefault="00EC03CD" w:rsidP="002C5BD2">
      <w:pPr>
        <w:pStyle w:val="a5"/>
        <w:shd w:val="clear" w:color="auto" w:fill="FFFFFF"/>
        <w:spacing w:before="0" w:beforeAutospacing="0" w:after="0" w:afterAutospacing="0"/>
        <w:ind w:firstLineChars="200" w:firstLine="420"/>
        <w:rPr>
          <w:rFonts w:ascii="微软雅黑" w:eastAsia="微软雅黑" w:hAnsi="微软雅黑" w:cs="Arial"/>
          <w:color w:val="000000" w:themeColor="text1"/>
          <w:sz w:val="21"/>
          <w:szCs w:val="21"/>
        </w:rPr>
      </w:pPr>
      <w:r w:rsidRPr="002C5BD2">
        <w:rPr>
          <w:rFonts w:ascii="微软雅黑" w:eastAsia="微软雅黑" w:hAnsi="微软雅黑" w:cs="Arial"/>
          <w:color w:val="000000" w:themeColor="text1"/>
          <w:sz w:val="21"/>
          <w:szCs w:val="21"/>
        </w:rPr>
        <w:t>太平人寿成功地走出了一条改革创新、专业发展之路：紧密围绕“用心经营 诚信服务”的经营理念，创建了具有太平特色的公司经营与业务发展模式；强化以“创新”为特色的核心竞争优势，建立起“以客户为中心”的经营管理体系；坚持以高标准、严要求引进人才，培育出一支具有竞争力的员工队伍；坚持“价值持续增长”的理念不动摇，业务结构不断优化，品质指标持续提高，企业内含价值不断提升。</w:t>
      </w:r>
    </w:p>
    <w:p w:rsidR="00EC03CD" w:rsidRPr="002C5BD2" w:rsidRDefault="00EC03CD" w:rsidP="002C5BD2">
      <w:pPr>
        <w:pStyle w:val="a5"/>
        <w:shd w:val="clear" w:color="auto" w:fill="FFFFFF"/>
        <w:spacing w:before="0" w:beforeAutospacing="0" w:after="0" w:afterAutospacing="0"/>
        <w:ind w:firstLineChars="200" w:firstLine="420"/>
        <w:rPr>
          <w:rFonts w:ascii="微软雅黑" w:eastAsia="微软雅黑" w:hAnsi="微软雅黑" w:cs="Arial"/>
          <w:color w:val="000000" w:themeColor="text1"/>
          <w:sz w:val="21"/>
          <w:szCs w:val="21"/>
        </w:rPr>
      </w:pPr>
      <w:r w:rsidRPr="002C5BD2">
        <w:rPr>
          <w:rFonts w:ascii="微软雅黑" w:eastAsia="微软雅黑" w:hAnsi="微软雅黑" w:cs="Arial"/>
          <w:color w:val="000000" w:themeColor="text1"/>
          <w:sz w:val="21"/>
          <w:szCs w:val="21"/>
        </w:rPr>
        <w:t>近年来，紧跟集团“精品战略”实施步伐，太平人寿着力打造“最具特色和潜力的精品寿险服务提供商”，公司业务规模、价值稳步增长，业务品质始终保持在行业领先水平。2016年，公司当年度原保险保费收入逼近千亿大关，达到943.64亿元，总资产超过3200亿元，期末有效保险金额超过23000亿元，服务客户总量超过3800万人次，累计向客户支付理赔款和生存金总额超过560亿元，充分发挥了商业保险作为社会保障体系支柱的职能。同年，惠誉国际对太平人寿做出“A+”评级，评级展望为“稳定”。</w:t>
      </w:r>
    </w:p>
    <w:p w:rsidR="00EC03CD" w:rsidRPr="002C5BD2" w:rsidRDefault="00EC03CD" w:rsidP="002C5BD2">
      <w:pPr>
        <w:pStyle w:val="a5"/>
        <w:shd w:val="clear" w:color="auto" w:fill="FFFFFF"/>
        <w:spacing w:before="0" w:beforeAutospacing="0" w:after="0" w:afterAutospacing="0"/>
        <w:ind w:firstLineChars="200" w:firstLine="420"/>
        <w:rPr>
          <w:rFonts w:ascii="Arial" w:hAnsi="Arial" w:cs="Arial"/>
          <w:color w:val="191919"/>
          <w:sz w:val="21"/>
          <w:szCs w:val="21"/>
        </w:rPr>
      </w:pPr>
      <w:r w:rsidRPr="002C5BD2">
        <w:rPr>
          <w:rFonts w:ascii="微软雅黑" w:eastAsia="微软雅黑" w:hAnsi="微软雅黑" w:cs="Arial"/>
          <w:color w:val="000000" w:themeColor="text1"/>
          <w:sz w:val="21"/>
          <w:szCs w:val="21"/>
        </w:rPr>
        <w:t>作为中管保险集团成员公司，太平人寿也积极在教育公益、绿色环保、扶贫帮困、灾害救助等公益慈善领域，主动承担企业社会责任。公司品牌形象和企业声誉获得客户、员工和社会的高度认可。</w:t>
      </w:r>
    </w:p>
    <w:p w:rsidR="00EC03CD" w:rsidRPr="002C5BD2" w:rsidRDefault="00EC03CD" w:rsidP="002C5BD2">
      <w:pPr>
        <w:spacing w:after="0"/>
        <w:ind w:firstLineChars="200" w:firstLine="420"/>
        <w:rPr>
          <w:sz w:val="21"/>
          <w:szCs w:val="21"/>
        </w:rPr>
      </w:pPr>
    </w:p>
    <w:sectPr w:rsidR="00EC03CD" w:rsidRPr="002C5BD2"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561" w:rsidRDefault="008F0561" w:rsidP="00EC03CD">
      <w:pPr>
        <w:spacing w:after="0"/>
      </w:pPr>
      <w:r>
        <w:separator/>
      </w:r>
    </w:p>
  </w:endnote>
  <w:endnote w:type="continuationSeparator" w:id="0">
    <w:p w:rsidR="008F0561" w:rsidRDefault="008F0561" w:rsidP="00EC03C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561" w:rsidRDefault="008F0561" w:rsidP="00EC03CD">
      <w:pPr>
        <w:spacing w:after="0"/>
      </w:pPr>
      <w:r>
        <w:separator/>
      </w:r>
    </w:p>
  </w:footnote>
  <w:footnote w:type="continuationSeparator" w:id="0">
    <w:p w:rsidR="008F0561" w:rsidRDefault="008F0561" w:rsidP="00EC03C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2C5BD2"/>
    <w:rsid w:val="00323B43"/>
    <w:rsid w:val="003D37D8"/>
    <w:rsid w:val="00426133"/>
    <w:rsid w:val="004358AB"/>
    <w:rsid w:val="004F6D06"/>
    <w:rsid w:val="008B7726"/>
    <w:rsid w:val="008F0561"/>
    <w:rsid w:val="00913AD6"/>
    <w:rsid w:val="00BC39CA"/>
    <w:rsid w:val="00D31D50"/>
    <w:rsid w:val="00EC03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03C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C03CD"/>
    <w:rPr>
      <w:rFonts w:ascii="Tahoma" w:hAnsi="Tahoma"/>
      <w:sz w:val="18"/>
      <w:szCs w:val="18"/>
    </w:rPr>
  </w:style>
  <w:style w:type="paragraph" w:styleId="a4">
    <w:name w:val="footer"/>
    <w:basedOn w:val="a"/>
    <w:link w:val="Char0"/>
    <w:uiPriority w:val="99"/>
    <w:semiHidden/>
    <w:unhideWhenUsed/>
    <w:rsid w:val="00EC03CD"/>
    <w:pPr>
      <w:tabs>
        <w:tab w:val="center" w:pos="4153"/>
        <w:tab w:val="right" w:pos="8306"/>
      </w:tabs>
    </w:pPr>
    <w:rPr>
      <w:sz w:val="18"/>
      <w:szCs w:val="18"/>
    </w:rPr>
  </w:style>
  <w:style w:type="character" w:customStyle="1" w:styleId="Char0">
    <w:name w:val="页脚 Char"/>
    <w:basedOn w:val="a0"/>
    <w:link w:val="a4"/>
    <w:uiPriority w:val="99"/>
    <w:semiHidden/>
    <w:rsid w:val="00EC03CD"/>
    <w:rPr>
      <w:rFonts w:ascii="Tahoma" w:hAnsi="Tahoma"/>
      <w:sz w:val="18"/>
      <w:szCs w:val="18"/>
    </w:rPr>
  </w:style>
  <w:style w:type="paragraph" w:styleId="a5">
    <w:name w:val="Normal (Web)"/>
    <w:basedOn w:val="a"/>
    <w:uiPriority w:val="99"/>
    <w:semiHidden/>
    <w:unhideWhenUsed/>
    <w:rsid w:val="00EC03CD"/>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46573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2020-04-23T07:39:00Z</dcterms:modified>
</cp:coreProperties>
</file>